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3D8" w:rsidRPr="00401D8C" w:rsidRDefault="00A423D8" w:rsidP="00A423D8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0" w:name="_GoBack"/>
      <w:bookmarkEnd w:id="0"/>
      <w:r w:rsidRPr="00401D8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Приложение № </w:t>
      </w:r>
      <w:r w:rsidR="004D374E">
        <w:rPr>
          <w:rFonts w:ascii="Times New Roman" w:eastAsia="Times New Roman" w:hAnsi="Times New Roman" w:cs="Times New Roman"/>
          <w:sz w:val="26"/>
          <w:szCs w:val="26"/>
          <w:lang w:eastAsia="ja-JP"/>
        </w:rPr>
        <w:t>3</w:t>
      </w:r>
    </w:p>
    <w:p w:rsidR="00A423D8" w:rsidRPr="00401D8C" w:rsidRDefault="00A423D8" w:rsidP="00A423D8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A423D8" w:rsidRDefault="00A423D8" w:rsidP="00A423D8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Дополнительному с</w:t>
      </w: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оглашению</w:t>
      </w:r>
    </w:p>
    <w:p w:rsidR="00A423D8" w:rsidRPr="00401D8C" w:rsidRDefault="00A423D8" w:rsidP="00A423D8">
      <w:pPr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26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261B5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.06.2021 №4 </w:t>
      </w:r>
    </w:p>
    <w:p w:rsidR="00A423D8" w:rsidRDefault="00A423D8" w:rsidP="00A423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843150" w:rsidRPr="00771625" w:rsidRDefault="00843150" w:rsidP="00F21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71625">
        <w:rPr>
          <w:rFonts w:ascii="Times New Roman" w:hAnsi="Times New Roman" w:cs="Times New Roman"/>
          <w:b/>
          <w:sz w:val="27"/>
          <w:szCs w:val="27"/>
        </w:rPr>
        <w:t xml:space="preserve">2.1.7. Особенности </w:t>
      </w:r>
      <w:proofErr w:type="gramStart"/>
      <w:r w:rsidRPr="00771625">
        <w:rPr>
          <w:rFonts w:ascii="Times New Roman" w:hAnsi="Times New Roman" w:cs="Times New Roman"/>
          <w:b/>
          <w:sz w:val="27"/>
          <w:szCs w:val="27"/>
        </w:rPr>
        <w:t>оплаты случаев проведения лекарственной терапии злокачественных новообразований</w:t>
      </w:r>
      <w:proofErr w:type="gramEnd"/>
      <w:r w:rsidR="00F21D83" w:rsidRPr="00771625">
        <w:rPr>
          <w:rFonts w:ascii="Times New Roman" w:hAnsi="Times New Roman" w:cs="Times New Roman"/>
          <w:b/>
          <w:sz w:val="27"/>
          <w:szCs w:val="27"/>
        </w:rPr>
        <w:t xml:space="preserve"> у взрослых, медицинской помощи по замене речевого процессора </w:t>
      </w:r>
      <w:r w:rsidRPr="0077162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21D83" w:rsidRPr="00771625" w:rsidRDefault="00F21D83" w:rsidP="00843150">
      <w:pPr>
        <w:pStyle w:val="ConsPlusNormal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843150" w:rsidRPr="00771625" w:rsidRDefault="00F21D83" w:rsidP="00843150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71625">
        <w:rPr>
          <w:rFonts w:ascii="Times New Roman" w:hAnsi="Times New Roman" w:cs="Times New Roman"/>
          <w:sz w:val="27"/>
          <w:szCs w:val="27"/>
        </w:rPr>
        <w:t>Медицинская помощь пациентам старше 18 лет, проходящим лекарственную терапию злокачественных новообразований, а также медицинская помощь по замене речевого процессора оплачиваются с применением коэффициента дифференциации, коэффициента специфики оказания медицинской помощи</w:t>
      </w:r>
      <w:r w:rsidR="007B29CB" w:rsidRPr="00771625">
        <w:rPr>
          <w:rFonts w:ascii="Times New Roman" w:hAnsi="Times New Roman" w:cs="Times New Roman"/>
          <w:sz w:val="27"/>
          <w:szCs w:val="27"/>
        </w:rPr>
        <w:t>, коэффициент уровня медицинской организации</w:t>
      </w:r>
      <w:r w:rsidRPr="00771625">
        <w:rPr>
          <w:rFonts w:ascii="Times New Roman" w:hAnsi="Times New Roman" w:cs="Times New Roman"/>
          <w:sz w:val="27"/>
          <w:szCs w:val="27"/>
        </w:rPr>
        <w:t xml:space="preserve"> и коэффициента сложности лечения пациента к доле заработной платы и прочих расходов в составе тарифа</w:t>
      </w:r>
      <w:r w:rsidR="000B0149" w:rsidRPr="00771625">
        <w:rPr>
          <w:rFonts w:ascii="Times New Roman" w:hAnsi="Times New Roman" w:cs="Times New Roman"/>
          <w:sz w:val="27"/>
          <w:szCs w:val="27"/>
        </w:rPr>
        <w:t xml:space="preserve"> </w:t>
      </w:r>
      <w:r w:rsidR="00730C0D" w:rsidRPr="00771625">
        <w:rPr>
          <w:rFonts w:ascii="Times New Roman" w:hAnsi="Times New Roman" w:cs="Times New Roman"/>
          <w:sz w:val="27"/>
          <w:szCs w:val="27"/>
        </w:rPr>
        <w:t>по следующей формуле:</w:t>
      </w:r>
      <w:proofErr w:type="gramEnd"/>
    </w:p>
    <w:p w:rsidR="00843150" w:rsidRPr="00771625" w:rsidRDefault="00843150" w:rsidP="0084315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843150" w:rsidRPr="00771625" w:rsidRDefault="009E7E67" w:rsidP="00843150">
      <w:pPr>
        <w:pStyle w:val="ConsPlusNormal"/>
        <w:tabs>
          <w:tab w:val="left" w:pos="567"/>
          <w:tab w:val="right" w:pos="9498"/>
        </w:tabs>
        <w:ind w:right="-143"/>
        <w:jc w:val="center"/>
        <w:rPr>
          <w:rFonts w:ascii="Times New Roman" w:hAnsi="Times New Roman" w:cs="Times New Roman"/>
          <w:sz w:val="27"/>
          <w:szCs w:val="27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hAnsi="Cambria Math" w:cs="Times New Roman"/>
                <w:sz w:val="27"/>
                <w:szCs w:val="27"/>
              </w:rPr>
              <m:t>СС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7"/>
            <w:szCs w:val="27"/>
          </w:rPr>
          <m:t>=БС×</m:t>
        </m:r>
        <m:sSub>
          <m:sSub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hAnsi="Cambria Math" w:cs="Times New Roman"/>
                <w:sz w:val="27"/>
                <w:szCs w:val="27"/>
              </w:rPr>
              <m:t>КЗ</m:t>
            </m:r>
          </m:e>
          <m:sub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КСГ</m:t>
                </m:r>
              </m:num>
              <m:den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КПГ</m:t>
                </m:r>
              </m:den>
            </m:f>
          </m:sub>
        </m:sSub>
        <m:r>
          <w:rPr>
            <w:rFonts w:ascii="Cambria Math" w:hAnsi="Cambria Math" w:cs="Times New Roman"/>
            <w:sz w:val="27"/>
            <w:szCs w:val="27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7"/>
                <w:szCs w:val="27"/>
              </w:rPr>
              <m:t xml:space="preserve"> +</m:t>
            </m:r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sz w:val="27"/>
                    <w:szCs w:val="27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Д</m:t>
                </m:r>
              </m:e>
              <m:sub>
                <m:r>
                  <w:rPr>
                    <w:rFonts w:ascii="Cambria Math" w:eastAsiaTheme="minorHAnsi" w:hAnsi="Cambria Math" w:cs="Times New Roman"/>
                    <w:sz w:val="27"/>
                    <w:szCs w:val="27"/>
                    <w:lang w:eastAsia="en-US"/>
                  </w:rPr>
                  <m:t>ЗП</m:t>
                </m:r>
              </m:sub>
            </m:sSub>
            <m:r>
              <w:rPr>
                <w:rFonts w:ascii="Cambria Math" w:hAnsi="Cambria Math" w:cs="Times New Roman"/>
                <w:sz w:val="27"/>
                <w:szCs w:val="27"/>
              </w:rPr>
              <m:t>×ПК×КД</m:t>
            </m:r>
          </m:e>
        </m:d>
      </m:oMath>
      <w:r w:rsidR="00843150" w:rsidRPr="00771625">
        <w:rPr>
          <w:rFonts w:ascii="Times New Roman" w:hAnsi="Times New Roman" w:cs="Times New Roman"/>
          <w:sz w:val="27"/>
          <w:szCs w:val="27"/>
        </w:rPr>
        <w:t>, где:</w:t>
      </w:r>
    </w:p>
    <w:p w:rsidR="00843150" w:rsidRPr="00771625" w:rsidRDefault="00843150" w:rsidP="00843150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730C0D" w:rsidRPr="00771625" w:rsidTr="002302FC">
        <w:tc>
          <w:tcPr>
            <w:tcW w:w="1622" w:type="dxa"/>
          </w:tcPr>
          <w:p w:rsidR="00730C0D" w:rsidRPr="00771625" w:rsidRDefault="009E7E67" w:rsidP="002302FC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СС</m:t>
                    </m:r>
                  </m:e>
                  <m:sub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i/>
                            <w:sz w:val="27"/>
                            <w:szCs w:val="27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7"/>
                            <w:szCs w:val="27"/>
                          </w:rPr>
                          <m:t>КСГ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7"/>
                            <w:szCs w:val="27"/>
                          </w:rPr>
                          <m:t>КПГ</m:t>
                        </m:r>
                      </m:den>
                    </m:f>
                  </m:sub>
                </m:sSub>
              </m:oMath>
            </m:oMathPara>
          </w:p>
        </w:tc>
        <w:tc>
          <w:tcPr>
            <w:tcW w:w="7796" w:type="dxa"/>
          </w:tcPr>
          <w:p w:rsidR="00730C0D" w:rsidRPr="00771625" w:rsidRDefault="00730C0D" w:rsidP="00730C0D">
            <w:pPr>
              <w:pStyle w:val="ConsPlusNormal"/>
              <w:spacing w:before="1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1625">
              <w:rPr>
                <w:rFonts w:ascii="Times New Roman" w:hAnsi="Times New Roman" w:cs="Times New Roman"/>
                <w:sz w:val="27"/>
                <w:szCs w:val="27"/>
              </w:rPr>
              <w:t xml:space="preserve">стоимость одного случая госпитализации по КСГ </w:t>
            </w:r>
          </w:p>
        </w:tc>
      </w:tr>
      <w:tr w:rsidR="00843150" w:rsidRPr="00771625" w:rsidTr="002302FC">
        <w:tc>
          <w:tcPr>
            <w:tcW w:w="1622" w:type="dxa"/>
          </w:tcPr>
          <w:p w:rsidR="00843150" w:rsidRPr="00771625" w:rsidRDefault="00843150" w:rsidP="002302FC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71625">
              <w:rPr>
                <w:rFonts w:ascii="Times New Roman" w:hAnsi="Times New Roman" w:cs="Times New Roman"/>
                <w:sz w:val="27"/>
                <w:szCs w:val="27"/>
              </w:rPr>
              <w:t>БС</w:t>
            </w:r>
          </w:p>
        </w:tc>
        <w:tc>
          <w:tcPr>
            <w:tcW w:w="7796" w:type="dxa"/>
          </w:tcPr>
          <w:p w:rsidR="00843150" w:rsidRPr="00771625" w:rsidRDefault="00843150" w:rsidP="002302FC">
            <w:pPr>
              <w:pStyle w:val="ConsPlusNormal"/>
              <w:spacing w:before="1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1625">
              <w:rPr>
                <w:rFonts w:ascii="Times New Roman" w:hAnsi="Times New Roman" w:cs="Times New Roman"/>
                <w:sz w:val="27"/>
                <w:szCs w:val="27"/>
              </w:rPr>
              <w:t xml:space="preserve">размер средней стоимости законченного случая лечения </w:t>
            </w:r>
            <w:r w:rsidRPr="00771625">
              <w:rPr>
                <w:rFonts w:ascii="Times New Roman" w:hAnsi="Times New Roman" w:cs="Times New Roman"/>
                <w:sz w:val="27"/>
                <w:szCs w:val="27"/>
              </w:rPr>
              <w:br/>
              <w:t>без учета коэффициента дифференциации (базовая ставка), рублей;</w:t>
            </w:r>
          </w:p>
        </w:tc>
      </w:tr>
      <w:tr w:rsidR="00843150" w:rsidRPr="00771625" w:rsidTr="002302FC">
        <w:tc>
          <w:tcPr>
            <w:tcW w:w="1622" w:type="dxa"/>
          </w:tcPr>
          <w:p w:rsidR="00843150" w:rsidRPr="00771625" w:rsidRDefault="009E7E67" w:rsidP="002302F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7"/>
                        <w:szCs w:val="27"/>
                        <w:vertAlign w:val="subscript"/>
                      </w:rPr>
                      <m:t>КСГ/КПГ</m:t>
                    </m:r>
                  </m:sub>
                </m:sSub>
              </m:oMath>
            </m:oMathPara>
          </w:p>
        </w:tc>
        <w:tc>
          <w:tcPr>
            <w:tcW w:w="7796" w:type="dxa"/>
          </w:tcPr>
          <w:p w:rsidR="00730C0D" w:rsidRPr="00771625" w:rsidRDefault="00843150" w:rsidP="00730C0D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771625">
              <w:rPr>
                <w:rFonts w:ascii="Times New Roman" w:hAnsi="Times New Roman" w:cs="Times New Roman"/>
                <w:sz w:val="27"/>
                <w:szCs w:val="27"/>
              </w:rPr>
              <w:t>коэффициент относительной затратоемкости по КСГ или КПГ, к которой отнесен данный случай госпитализации</w:t>
            </w:r>
            <w:proofErr w:type="gramEnd"/>
          </w:p>
        </w:tc>
      </w:tr>
      <w:tr w:rsidR="00843150" w:rsidRPr="00771625" w:rsidTr="002302FC">
        <w:tc>
          <w:tcPr>
            <w:tcW w:w="1622" w:type="dxa"/>
          </w:tcPr>
          <w:p w:rsidR="00843150" w:rsidRPr="00771625" w:rsidRDefault="009E7E67" w:rsidP="002302F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</w:tcPr>
          <w:p w:rsidR="00843150" w:rsidRPr="00771625" w:rsidRDefault="00843150" w:rsidP="00730C0D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1625">
              <w:rPr>
                <w:rFonts w:ascii="Times New Roman" w:hAnsi="Times New Roman" w:cs="Times New Roman"/>
                <w:sz w:val="27"/>
                <w:szCs w:val="27"/>
              </w:rPr>
              <w:t>доля заработной платы и прочих расходов в структуре стоимости КСГ (Приложением №15 к Соглашению о тарифах);</w:t>
            </w:r>
          </w:p>
        </w:tc>
      </w:tr>
      <w:tr w:rsidR="00843150" w:rsidRPr="00771625" w:rsidTr="002302FC">
        <w:tc>
          <w:tcPr>
            <w:tcW w:w="1622" w:type="dxa"/>
          </w:tcPr>
          <w:p w:rsidR="00843150" w:rsidRPr="00771625" w:rsidRDefault="00843150" w:rsidP="002302F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ПК</m:t>
                </m:r>
              </m:oMath>
            </m:oMathPara>
          </w:p>
        </w:tc>
        <w:tc>
          <w:tcPr>
            <w:tcW w:w="7796" w:type="dxa"/>
          </w:tcPr>
          <w:p w:rsidR="00730C0D" w:rsidRPr="00771625" w:rsidRDefault="00843150" w:rsidP="00730C0D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1625">
              <w:rPr>
                <w:rFonts w:ascii="Times New Roman" w:hAnsi="Times New Roman" w:cs="Times New Roman"/>
                <w:sz w:val="27"/>
                <w:szCs w:val="27"/>
              </w:rPr>
              <w:t>поправочный коэффициент оплаты КСГ или КПГ;</w:t>
            </w:r>
          </w:p>
        </w:tc>
      </w:tr>
      <w:tr w:rsidR="00843150" w:rsidRPr="00771625" w:rsidTr="002302FC">
        <w:tc>
          <w:tcPr>
            <w:tcW w:w="1622" w:type="dxa"/>
          </w:tcPr>
          <w:p w:rsidR="00843150" w:rsidRPr="00771625" w:rsidRDefault="00843150" w:rsidP="002302F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71625">
              <w:rPr>
                <w:rFonts w:ascii="Times New Roman" w:hAnsi="Times New Roman" w:cs="Times New Roman"/>
                <w:sz w:val="27"/>
                <w:szCs w:val="27"/>
              </w:rPr>
              <w:t>КД</w:t>
            </w:r>
          </w:p>
        </w:tc>
        <w:tc>
          <w:tcPr>
            <w:tcW w:w="7796" w:type="dxa"/>
          </w:tcPr>
          <w:p w:rsidR="00730C0D" w:rsidRPr="00771625" w:rsidRDefault="00843150" w:rsidP="00730C0D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1625">
              <w:rPr>
                <w:rFonts w:ascii="Times New Roman" w:hAnsi="Times New Roman" w:cs="Times New Roman"/>
                <w:sz w:val="27"/>
                <w:szCs w:val="27"/>
              </w:rPr>
              <w:t>коэффициент дифференциации</w:t>
            </w:r>
          </w:p>
        </w:tc>
      </w:tr>
    </w:tbl>
    <w:p w:rsidR="00843150" w:rsidRPr="00771625" w:rsidRDefault="00843150" w:rsidP="00843150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sectPr w:rsidR="00843150" w:rsidRPr="0077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150"/>
    <w:rsid w:val="000B0149"/>
    <w:rsid w:val="000C2669"/>
    <w:rsid w:val="001261B5"/>
    <w:rsid w:val="004D374E"/>
    <w:rsid w:val="005240F2"/>
    <w:rsid w:val="00730C0D"/>
    <w:rsid w:val="00771625"/>
    <w:rsid w:val="007B29CB"/>
    <w:rsid w:val="00843150"/>
    <w:rsid w:val="008A6EEC"/>
    <w:rsid w:val="009E7E67"/>
    <w:rsid w:val="00A423D8"/>
    <w:rsid w:val="00F2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1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3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1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1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3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6</cp:revision>
  <cp:lastPrinted>2021-06-29T00:59:00Z</cp:lastPrinted>
  <dcterms:created xsi:type="dcterms:W3CDTF">2021-06-17T07:15:00Z</dcterms:created>
  <dcterms:modified xsi:type="dcterms:W3CDTF">2021-06-29T01:00:00Z</dcterms:modified>
</cp:coreProperties>
</file>